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9151C">
      <w:pPr>
        <w:widowControl/>
        <w:wordWrap w:val="0"/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7B5F6957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eastAsia="方正小标宋简体"/>
          <w:sz w:val="44"/>
          <w:szCs w:val="44"/>
        </w:rPr>
        <w:t>成都</w:t>
      </w:r>
      <w:r>
        <w:rPr>
          <w:rFonts w:hint="eastAsia" w:eastAsia="方正小标宋简体"/>
          <w:sz w:val="44"/>
          <w:szCs w:val="44"/>
          <w:lang w:val="en-US" w:eastAsia="zh-CN"/>
        </w:rPr>
        <w:t>新都投资集团</w:t>
      </w:r>
      <w:r>
        <w:rPr>
          <w:rFonts w:eastAsia="方正小标宋简体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合约法务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部副部长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猎头招聘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tbl>
      <w:tblPr>
        <w:tblStyle w:val="5"/>
        <w:tblW w:w="14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463"/>
        <w:gridCol w:w="1762"/>
        <w:gridCol w:w="900"/>
        <w:gridCol w:w="3503"/>
        <w:gridCol w:w="5492"/>
        <w:gridCol w:w="868"/>
      </w:tblGrid>
      <w:tr w14:paraId="09EA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3BD2C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序</w:t>
            </w:r>
          </w:p>
          <w:p w14:paraId="53EA8C8A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7A4FD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用人</w:t>
            </w:r>
          </w:p>
          <w:p w14:paraId="2EE4CF6F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BDB1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岗位名称及工作地点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8577A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招聘</w:t>
            </w:r>
          </w:p>
          <w:p w14:paraId="7268B7E2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人数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D3DD8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5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59C08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任职资格条件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FFDDD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薪酬</w:t>
            </w:r>
          </w:p>
          <w:p w14:paraId="294E6ED8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待遇</w:t>
            </w:r>
          </w:p>
        </w:tc>
      </w:tr>
      <w:tr w14:paraId="54C1A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9A9E7">
            <w:pPr>
              <w:spacing w:line="320" w:lineRule="exact"/>
              <w:jc w:val="center"/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37AAF">
            <w:pPr>
              <w:spacing w:line="320" w:lineRule="exact"/>
              <w:jc w:val="center"/>
              <w:rPr>
                <w:rFonts w:eastAsia="仿宋_GB2312"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成都新都投资集团有限公司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59EC6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合约法务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部</w:t>
            </w:r>
          </w:p>
          <w:p w14:paraId="250E52A3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副部长</w:t>
            </w:r>
          </w:p>
          <w:p w14:paraId="243BC752">
            <w:pPr>
              <w:spacing w:line="320" w:lineRule="exact"/>
              <w:jc w:val="center"/>
              <w:rPr>
                <w:rFonts w:eastAsia="仿宋_GB2312"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2252">
            <w:pPr>
              <w:spacing w:line="320" w:lineRule="exact"/>
              <w:jc w:val="center"/>
              <w:rPr>
                <w:rFonts w:eastAsia="仿宋_GB2312"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57A6F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1.建立健全集团本部合规管理工作体系、工作机制和相关制度；</w:t>
            </w:r>
          </w:p>
          <w:p w14:paraId="3C514D24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2.牵头对集团重要决策、规章制度进行合规性审查；</w:t>
            </w:r>
          </w:p>
          <w:p w14:paraId="56F504D7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3.牵头选聘、管理并联系集团常年法律顾问单位；</w:t>
            </w:r>
          </w:p>
          <w:p w14:paraId="7C8965A3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4.牵头处理集团本部各类仲裁、诉讼案件；</w:t>
            </w:r>
          </w:p>
          <w:p w14:paraId="34FF8F1D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5.牵头审查管理集团本部各类合同；</w:t>
            </w:r>
          </w:p>
          <w:p w14:paraId="525068B8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6.牵头负责集团本部的招标采购管理工作；</w:t>
            </w:r>
          </w:p>
          <w:p w14:paraId="71253D0D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7.牵头工程建设项目的概算审批及工程款支付审核工作；</w:t>
            </w:r>
          </w:p>
          <w:p w14:paraId="0579FA2A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8.负责研究集团本部风险识别、防范、化解和处置的措施；</w:t>
            </w:r>
          </w:p>
          <w:p w14:paraId="7C5BFDDE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9.负责部门日常管理，做好人才梯队建设相关工作；</w:t>
            </w:r>
          </w:p>
          <w:p w14:paraId="639274AF">
            <w:pPr>
              <w:spacing w:line="320" w:lineRule="exact"/>
              <w:jc w:val="left"/>
              <w:rPr>
                <w:rFonts w:eastAsia="仿宋_GB2312"/>
                <w:color w:val="auto"/>
                <w:kern w:val="0"/>
                <w:sz w:val="21"/>
                <w:szCs w:val="21"/>
                <w:shd w:val="clear" w:color="auto" w:fill="FF000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10.负责领导交办的其他事项。</w:t>
            </w:r>
          </w:p>
        </w:tc>
        <w:tc>
          <w:tcPr>
            <w:tcW w:w="5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4B1B7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  <w:shd w:val="clear" w:color="auto" w:fill="FFFF00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全日制本科及以上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；法学类、工程类专业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0C8F8301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具有5年及以上岗位工作经验，且有2年及以上的管理经历。</w:t>
            </w:r>
            <w:bookmarkStart w:id="0" w:name="_GoBack"/>
            <w:bookmarkEnd w:id="0"/>
          </w:p>
          <w:p w14:paraId="555629BB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099CCE9C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4.证书：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具有法律职业资格证书（A证）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  <w:p w14:paraId="30E20203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具有良好的学习能力、沟通能力、协调能力和组织能力，具有强烈的事业心和责任感；②熟悉公司治理、合同管理、招投标、工程建设、投融资、劳动用工、贸易等相关领域法律法规；③具有较强的保密意识，坚持原则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④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具有大型集团总部、行政事业单位、国有企业背景的同岗位工作经验者优先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0DEE9">
            <w:pPr>
              <w:spacing w:line="320" w:lineRule="exact"/>
              <w:jc w:val="center"/>
              <w:rPr>
                <w:rFonts w:eastAsia="仿宋_GB2312"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28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32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</w:tbl>
    <w:p w14:paraId="5AEB01F9"/>
    <w:sectPr>
      <w:pgSz w:w="16838" w:h="11906" w:orient="landscape"/>
      <w:pgMar w:top="1587" w:right="2098" w:bottom="1474" w:left="1984" w:header="851" w:footer="1400" w:gutter="0"/>
      <w:pgNumType w:fmt="numberInDash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D25B1"/>
    <w:rsid w:val="00F2611E"/>
    <w:rsid w:val="027D25B1"/>
    <w:rsid w:val="05AA63D5"/>
    <w:rsid w:val="088D78A8"/>
    <w:rsid w:val="0CED20B2"/>
    <w:rsid w:val="1745049C"/>
    <w:rsid w:val="1BAB1B0E"/>
    <w:rsid w:val="237307C0"/>
    <w:rsid w:val="24E26395"/>
    <w:rsid w:val="29003C76"/>
    <w:rsid w:val="2E83792B"/>
    <w:rsid w:val="3F952091"/>
    <w:rsid w:val="57627F6C"/>
    <w:rsid w:val="5D266749"/>
    <w:rsid w:val="6151025B"/>
    <w:rsid w:val="63F27544"/>
    <w:rsid w:val="6BA82B7B"/>
    <w:rsid w:val="70FD57F0"/>
    <w:rsid w:val="78676535"/>
    <w:rsid w:val="7D64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1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591</Characters>
  <Lines>0</Lines>
  <Paragraphs>0</Paragraphs>
  <TotalTime>10</TotalTime>
  <ScaleCrop>false</ScaleCrop>
  <LinksUpToDate>false</LinksUpToDate>
  <CharactersWithSpaces>591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2025-04-23T07:34:00Z</dcterms:created>
  <dc:creator>创建人</dc:creator>
  <cp:lastModifiedBy>杨坤</cp:lastModifiedBy>
  <cp:lastPrinted>2025-09-24T01:30:48Z</cp:lastPrinted>
  <dcterms:modified xsi:type="dcterms:W3CDTF">2025-09-24T01:30:52Z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D17EC6B94D8948CEBB0B83BFB8474F42_13</vt:lpwstr>
  </property>
  <property fmtid="{D5CDD505-2E9C-101B-9397-08002B2CF9AE}" pid="4" name="KSOTemplateDocerSaveRecord">
    <vt:lpwstr>eyJoZGlkIjoiM2UzNTZiNzkwODJjZDU3Y2ZlZmI3YjVkNjAwNjQ1MjUiLCJ1c2VySWQiOiIxNjQwMDc4MDg3In0=</vt:lpwstr>
  </property>
</Properties>
</file>